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D5" w:rsidRDefault="00AE21D5" w:rsidP="00651FB8">
      <w:pPr>
        <w:rPr>
          <w:lang w:eastAsia="ru-RU"/>
        </w:rPr>
      </w:pPr>
    </w:p>
    <w:p w:rsidR="00AE21D5" w:rsidRPr="00AE21D5" w:rsidRDefault="00AE21D5" w:rsidP="00651FB8">
      <w:pPr>
        <w:rPr>
          <w:rFonts w:ascii="Roboto" w:hAnsi="Roboto"/>
          <w:color w:val="60678E"/>
          <w:kern w:val="0"/>
          <w:sz w:val="19"/>
          <w:szCs w:val="19"/>
          <w:lang w:eastAsia="ru-RU"/>
        </w:rPr>
      </w:pPr>
      <w:r>
        <w:rPr>
          <w:rFonts w:ascii="Inter" w:hAnsi="Inter"/>
          <w:noProof/>
          <w:color w:val="000000"/>
          <w:lang w:eastAsia="ru-RU"/>
        </w:rPr>
        <w:drawing>
          <wp:inline distT="0" distB="0" distL="0" distR="0">
            <wp:extent cx="5804535" cy="233743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20E" w:rsidRPr="00AE21D5" w:rsidRDefault="00C8320E" w:rsidP="00C8320E">
      <w:pPr>
        <w:shd w:val="clear" w:color="auto" w:fill="FFFFFF"/>
        <w:spacing w:line="288" w:lineRule="atLeast"/>
        <w:jc w:val="both"/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</w:pP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1 июля 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на сайте Года семьи </w:t>
      </w: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с</w:t>
      </w:r>
      <w:r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тарт</w:t>
      </w: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ует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онлайн </w:t>
      </w:r>
      <w:r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голосование </w:t>
      </w: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за лучший видеоролик семьи-участника федерального этапа Всероссийского конкурса «Семья года»</w:t>
      </w:r>
      <w:r w:rsidR="00BD2D5B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.</w:t>
      </w:r>
    </w:p>
    <w:p w:rsidR="00AE21D5" w:rsidRPr="00AE21D5" w:rsidRDefault="00E67C57" w:rsidP="00AE21D5">
      <w:pPr>
        <w:shd w:val="clear" w:color="auto" w:fill="FFFFFF"/>
        <w:spacing w:line="288" w:lineRule="atLeast"/>
        <w:jc w:val="both"/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</w:pP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Онлайн </w:t>
      </w:r>
      <w:r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голосование проводится с 1 по 31 июля 2024 года</w:t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. Все желающие смогут посмотреть</w:t>
      </w:r>
      <w:r w:rsidR="00AE21D5"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и проголосовать</w:t>
      </w:r>
      <w:r w:rsidR="00C8320E"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за </w:t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лучший видеоролик семьи,достойный</w:t>
      </w:r>
      <w:r w:rsidR="00C8320E"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 победы и всеобщего признания</w:t>
      </w:r>
      <w:r w:rsidR="00AE21D5"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в социальной сети «ВКонтакте». </w:t>
      </w:r>
      <w:r w:rsidR="00C8320E"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Видеоролик, 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который наберет</w:t>
      </w:r>
      <w:r w:rsidR="00C8320E"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 наибольшее количество голосов, станет победителем онлайн-голосования «Народная симпатия».</w:t>
      </w:r>
    </w:p>
    <w:p w:rsidR="00414EE9" w:rsidRDefault="00AE21D5" w:rsidP="00651FB8">
      <w:pPr>
        <w:shd w:val="clear" w:color="auto" w:fill="FFFFFF"/>
        <w:spacing w:before="150" w:after="0" w:line="240" w:lineRule="auto"/>
        <w:jc w:val="both"/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</w:pPr>
      <w:r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Чат-бот,разработанный </w:t>
      </w:r>
      <w:r w:rsidR="00C8320E"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VK</w:t>
      </w:r>
      <w:r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, дает возможность 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каждому </w:t>
      </w:r>
      <w:r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проголосовать 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один раз </w:t>
      </w:r>
      <w:r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за одного из 89 финалистов </w:t>
      </w:r>
      <w:r w:rsidR="00E67C57"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Всероссийского </w:t>
      </w:r>
      <w:r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конкурса </w:t>
      </w:r>
      <w:r w:rsidR="00C8320E"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«Семья года»</w:t>
      </w:r>
      <w:r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. С помощью фильтров можно выбрать регион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, федеральный округ</w:t>
      </w:r>
      <w:r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 и ви</w:t>
      </w:r>
      <w:r w:rsidR="00E300C9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деоролик</w:t>
      </w:r>
      <w:bookmarkStart w:id="0" w:name="_GoBack"/>
      <w:bookmarkEnd w:id="0"/>
      <w:r w:rsidR="00C8320E"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семьи</w:t>
      </w:r>
      <w:r w:rsidRPr="00AE21D5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.</w:t>
      </w:r>
    </w:p>
    <w:p w:rsidR="00651FB8" w:rsidRPr="00651FB8" w:rsidRDefault="00651FB8" w:rsidP="00651FB8">
      <w:pPr>
        <w:shd w:val="clear" w:color="auto" w:fill="FFFFFF"/>
        <w:spacing w:before="150" w:after="0" w:line="240" w:lineRule="auto"/>
        <w:jc w:val="both"/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</w:pPr>
    </w:p>
    <w:p w:rsidR="00C8320E" w:rsidRPr="00C8320E" w:rsidRDefault="00C8320E" w:rsidP="00C8320E">
      <w:pP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</w:pP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Для того чтобы отдать свой голос за </w:t>
      </w:r>
      <w:r w:rsidR="00E67C57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видеоролик</w:t>
      </w: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 на сайте </w:t>
      </w:r>
      <w:hyperlink r:id="rId5" w:history="1">
        <w:r w:rsidRPr="005E3DFD">
          <w:rPr>
            <w:rStyle w:val="a4"/>
            <w:rFonts w:ascii="Roboto" w:eastAsia="Times New Roman" w:hAnsi="Roboto" w:cs="Times New Roman"/>
            <w:kern w:val="0"/>
            <w:sz w:val="29"/>
            <w:szCs w:val="29"/>
            <w:lang w:eastAsia="ru-RU"/>
          </w:rPr>
          <w:t>Года семьи</w:t>
        </w:r>
      </w:hyperlink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 необходимо перейти на </w:t>
      </w:r>
      <w:hyperlink r:id="rId6" w:history="1">
        <w:r w:rsidRPr="00684063">
          <w:rPr>
            <w:rStyle w:val="a4"/>
            <w:rFonts w:ascii="Roboto" w:eastAsia="Times New Roman" w:hAnsi="Roboto" w:cs="Times New Roman"/>
            <w:kern w:val="0"/>
            <w:sz w:val="29"/>
            <w:szCs w:val="29"/>
            <w:lang w:eastAsia="ru-RU"/>
          </w:rPr>
          <w:t>Онлайн-голосование «Народная симпатия»</w:t>
        </w:r>
      </w:hyperlink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 и следовать инструкциям чат-ботаВКонтакте:</w:t>
      </w:r>
    </w:p>
    <w:p w:rsidR="00C8320E" w:rsidRPr="00C8320E" w:rsidRDefault="00C8320E" w:rsidP="00C8320E">
      <w:pP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</w:pP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1. Перейдите по ссылке, чтобы открыть чат-бот голосования</w:t>
      </w:r>
      <w:r w:rsidR="005D2420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. Н</w:t>
      </w: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еобходимо иметь зарегистрированный профиль в ВКонтакте</w:t>
      </w:r>
      <w:r w:rsidR="005D2420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.</w:t>
      </w:r>
    </w:p>
    <w:p w:rsidR="00C8320E" w:rsidRPr="00C8320E" w:rsidRDefault="00C8320E" w:rsidP="00C8320E">
      <w:pP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</w:pP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2. Нажмите «Начать»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.</w:t>
      </w:r>
    </w:p>
    <w:p w:rsidR="00C8320E" w:rsidRPr="00C8320E" w:rsidRDefault="00C8320E" w:rsidP="00C8320E">
      <w:pP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</w:pP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3. Выберете интересующий вас регион, нажав на «Выбрать регион» или выберете «Показать случайное видео».</w:t>
      </w:r>
    </w:p>
    <w:p w:rsidR="00C8320E" w:rsidRPr="00C8320E" w:rsidRDefault="00C8320E" w:rsidP="00C8320E">
      <w:pP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</w:pP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4. </w:t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Ч</w:t>
      </w: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тобы посмотреть все 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федеральные округа</w:t>
      </w: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, нажмите «Показать следующий список 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федеральных округов</w:t>
      </w: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»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.</w:t>
      </w:r>
    </w:p>
    <w:p w:rsidR="00C8320E" w:rsidRPr="00C8320E" w:rsidRDefault="00C8320E" w:rsidP="00C8320E">
      <w:pP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</w:pP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5. </w:t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Ч</w:t>
      </w: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тобы посмотреть все регионы, нажмите «Показать список субъектов РФ»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.</w:t>
      </w:r>
    </w:p>
    <w:p w:rsidR="00C8320E" w:rsidRPr="00C8320E" w:rsidRDefault="00C8320E" w:rsidP="00C8320E">
      <w:pP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</w:pP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lastRenderedPageBreak/>
        <w:t>6. После нажатия на интересующий регион откроется карточка семьи-участника, где можно просмотреть видеоролик.</w:t>
      </w:r>
    </w:p>
    <w:p w:rsidR="00C8320E" w:rsidRPr="00C8320E" w:rsidRDefault="00C8320E" w:rsidP="00C8320E">
      <w:pP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</w:pP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7. Чтобы отдать свой голос за семью-участника нажмите «Проголосовать»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.</w:t>
      </w:r>
    </w:p>
    <w:p w:rsidR="00C8320E" w:rsidRDefault="00C8320E" w:rsidP="00C8320E">
      <w:pP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</w:pP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8. Чтобы просмотреть другие видеоролики участников нажмите «Вернуться к выбору региона»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.</w:t>
      </w:r>
    </w:p>
    <w:p w:rsidR="00C8320E" w:rsidRPr="00AE21D5" w:rsidRDefault="00BD2D5B" w:rsidP="00C8320E">
      <w:pPr>
        <w:shd w:val="clear" w:color="auto" w:fill="FFFFFF"/>
        <w:spacing w:before="150" w:after="0" w:line="240" w:lineRule="auto"/>
        <w:jc w:val="both"/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</w:pPr>
      <w:r w:rsidRPr="00BD2D5B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Всероссийский конкурс «Семья года» – одно из ключевых мероприятий плана по проведению Года семьи в России.</w:t>
      </w:r>
      <w:r w:rsidR="00C8320E"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Организаторами Всероссийского </w:t>
      </w:r>
      <w:r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конкурса </w:t>
      </w:r>
      <w: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являются</w:t>
      </w:r>
      <w:r w:rsidR="00C8320E"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 Министерство труда и социальной защиты Российской Федерации, Фонд поддержки детей, находящихся в трудной жизненной ситуации, органы исполнительной власти субъектов Российской Федерации.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 xml:space="preserve"> Ежегодно в конкурсе принимают участие более 4 тысяч се</w:t>
      </w:r>
      <w:r w:rsidR="00C8320E" w:rsidRPr="00C8320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мей</w:t>
      </w:r>
      <w:r w:rsidR="00665D3E"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  <w:t>.</w:t>
      </w:r>
    </w:p>
    <w:p w:rsidR="00C8320E" w:rsidRPr="00C8320E" w:rsidRDefault="00C8320E" w:rsidP="00C8320E">
      <w:pPr>
        <w:rPr>
          <w:rFonts w:ascii="Roboto" w:eastAsia="Times New Roman" w:hAnsi="Roboto" w:cs="Times New Roman"/>
          <w:color w:val="212529"/>
          <w:kern w:val="0"/>
          <w:sz w:val="29"/>
          <w:szCs w:val="29"/>
          <w:lang w:eastAsia="ru-RU"/>
        </w:rPr>
      </w:pPr>
    </w:p>
    <w:sectPr w:rsidR="00C8320E" w:rsidRPr="00C8320E" w:rsidSect="0001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E21D5"/>
    <w:rsid w:val="000123DD"/>
    <w:rsid w:val="000470C1"/>
    <w:rsid w:val="000927C8"/>
    <w:rsid w:val="002C557E"/>
    <w:rsid w:val="00414EE9"/>
    <w:rsid w:val="005D2420"/>
    <w:rsid w:val="005E3DFD"/>
    <w:rsid w:val="00651FB8"/>
    <w:rsid w:val="00665D3E"/>
    <w:rsid w:val="00684063"/>
    <w:rsid w:val="008E17B9"/>
    <w:rsid w:val="00AE21D5"/>
    <w:rsid w:val="00BD2D5B"/>
    <w:rsid w:val="00C8320E"/>
    <w:rsid w:val="00CE07D3"/>
    <w:rsid w:val="00E300C9"/>
    <w:rsid w:val="00E6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DD"/>
  </w:style>
  <w:style w:type="paragraph" w:styleId="1">
    <w:name w:val="heading 1"/>
    <w:basedOn w:val="a"/>
    <w:link w:val="10"/>
    <w:uiPriority w:val="9"/>
    <w:qFormat/>
    <w:rsid w:val="00AE2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2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21D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832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C8320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3DF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C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2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E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AE21D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832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C8320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3DF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C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878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27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790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65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0865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innaafanaseva\Downloads\vk.me\family_year" TargetMode="External"/><Relationship Id="rId5" Type="http://schemas.openxmlformats.org/officeDocument/2006/relationships/hyperlink" Target="https://&#1089;&#1077;&#1084;&#1100;&#1103;2024.&#1088;&#1092;/Press-centr/news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 Федорив</dc:creator>
  <cp:lastModifiedBy>user</cp:lastModifiedBy>
  <cp:revision>2</cp:revision>
  <dcterms:created xsi:type="dcterms:W3CDTF">2024-07-01T06:07:00Z</dcterms:created>
  <dcterms:modified xsi:type="dcterms:W3CDTF">2024-07-01T06:07:00Z</dcterms:modified>
</cp:coreProperties>
</file>